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F7C9BE" w14:textId="77777777" w:rsidR="00417689" w:rsidRDefault="00417689" w:rsidP="002132A1">
      <w:pPr>
        <w:jc w:val="center"/>
      </w:pPr>
    </w:p>
    <w:p w14:paraId="15035671" w14:textId="77777777" w:rsidR="002132A1" w:rsidRDefault="002132A1" w:rsidP="002132A1">
      <w:pPr>
        <w:jc w:val="center"/>
      </w:pPr>
    </w:p>
    <w:p w14:paraId="3C17ED6A" w14:textId="77777777" w:rsidR="002132A1" w:rsidRDefault="002132A1" w:rsidP="002132A1">
      <w:pPr>
        <w:jc w:val="center"/>
      </w:pPr>
    </w:p>
    <w:p w14:paraId="7CFBD678" w14:textId="77777777" w:rsidR="002132A1" w:rsidRDefault="002132A1" w:rsidP="002132A1">
      <w:pPr>
        <w:jc w:val="center"/>
      </w:pPr>
    </w:p>
    <w:p w14:paraId="645FA710" w14:textId="77777777" w:rsidR="002132A1" w:rsidRDefault="002132A1" w:rsidP="002132A1">
      <w:pPr>
        <w:jc w:val="center"/>
      </w:pPr>
    </w:p>
    <w:p w14:paraId="027CE690" w14:textId="77777777" w:rsidR="00107039" w:rsidRDefault="00107039" w:rsidP="002132A1">
      <w:pPr>
        <w:jc w:val="center"/>
      </w:pPr>
    </w:p>
    <w:p w14:paraId="0CA5C921" w14:textId="77777777" w:rsidR="00107039" w:rsidRDefault="00107039" w:rsidP="002132A1">
      <w:pPr>
        <w:jc w:val="center"/>
      </w:pPr>
    </w:p>
    <w:p w14:paraId="4F21ADEA" w14:textId="77777777" w:rsidR="00107039" w:rsidRDefault="00107039" w:rsidP="002132A1">
      <w:pPr>
        <w:jc w:val="center"/>
      </w:pPr>
    </w:p>
    <w:p w14:paraId="4498F930" w14:textId="77777777" w:rsidR="002132A1" w:rsidRDefault="002132A1" w:rsidP="002132A1">
      <w:pPr>
        <w:jc w:val="center"/>
      </w:pPr>
    </w:p>
    <w:p w14:paraId="5DA2E152" w14:textId="77777777" w:rsidR="00107039" w:rsidRDefault="00107039" w:rsidP="002132A1">
      <w:pPr>
        <w:jc w:val="center"/>
      </w:pPr>
    </w:p>
    <w:p w14:paraId="4CAAF981" w14:textId="77777777" w:rsidR="00107039" w:rsidRDefault="00107039" w:rsidP="002132A1">
      <w:pPr>
        <w:jc w:val="center"/>
      </w:pPr>
    </w:p>
    <w:p w14:paraId="5632A739" w14:textId="77777777" w:rsidR="00107039" w:rsidRDefault="00107039" w:rsidP="002132A1">
      <w:pPr>
        <w:jc w:val="center"/>
      </w:pPr>
    </w:p>
    <w:p w14:paraId="5A19B9F2" w14:textId="77777777" w:rsidR="00107039" w:rsidRDefault="00107039" w:rsidP="002132A1">
      <w:pPr>
        <w:jc w:val="center"/>
      </w:pPr>
    </w:p>
    <w:p w14:paraId="3B9C8140" w14:textId="77777777" w:rsidR="002132A1" w:rsidRDefault="002132A1" w:rsidP="002132A1">
      <w:pPr>
        <w:jc w:val="center"/>
      </w:pPr>
    </w:p>
    <w:p w14:paraId="7E1753C8" w14:textId="77777777" w:rsidR="002132A1" w:rsidRDefault="002132A1" w:rsidP="002132A1">
      <w:pPr>
        <w:spacing w:line="480" w:lineRule="auto"/>
        <w:jc w:val="center"/>
      </w:pPr>
      <w:r>
        <w:t>Career Pathway Personal Reflection</w:t>
      </w:r>
    </w:p>
    <w:p w14:paraId="5FF61032" w14:textId="77777777" w:rsidR="002132A1" w:rsidRDefault="002132A1" w:rsidP="002132A1">
      <w:pPr>
        <w:spacing w:line="480" w:lineRule="auto"/>
        <w:jc w:val="center"/>
      </w:pPr>
      <w:r>
        <w:t>EDCI 66000</w:t>
      </w:r>
    </w:p>
    <w:p w14:paraId="7DD847C5" w14:textId="77777777" w:rsidR="002132A1" w:rsidRDefault="002132A1" w:rsidP="002132A1">
      <w:pPr>
        <w:spacing w:line="480" w:lineRule="auto"/>
        <w:jc w:val="center"/>
      </w:pPr>
      <w:r>
        <w:t>Douglas DeMaio</w:t>
      </w:r>
    </w:p>
    <w:p w14:paraId="6D464933" w14:textId="77777777" w:rsidR="002132A1" w:rsidRDefault="002132A1" w:rsidP="002132A1">
      <w:pPr>
        <w:spacing w:line="480" w:lineRule="auto"/>
        <w:jc w:val="center"/>
      </w:pPr>
      <w:r>
        <w:t>Purdue University</w:t>
      </w:r>
    </w:p>
    <w:p w14:paraId="1482228D" w14:textId="77777777" w:rsidR="00E073E6" w:rsidRDefault="00E073E6" w:rsidP="002132A1">
      <w:pPr>
        <w:spacing w:line="480" w:lineRule="auto"/>
        <w:jc w:val="center"/>
      </w:pPr>
    </w:p>
    <w:p w14:paraId="5F7438E3" w14:textId="77777777" w:rsidR="00E073E6" w:rsidRDefault="00E073E6" w:rsidP="002132A1">
      <w:pPr>
        <w:spacing w:line="480" w:lineRule="auto"/>
        <w:jc w:val="center"/>
      </w:pPr>
    </w:p>
    <w:p w14:paraId="08B7491D" w14:textId="77777777" w:rsidR="00E073E6" w:rsidRDefault="00E073E6" w:rsidP="002132A1">
      <w:pPr>
        <w:spacing w:line="480" w:lineRule="auto"/>
        <w:jc w:val="center"/>
      </w:pPr>
    </w:p>
    <w:p w14:paraId="7A7C9F8B" w14:textId="77777777" w:rsidR="00E073E6" w:rsidRDefault="00E073E6" w:rsidP="002132A1">
      <w:pPr>
        <w:spacing w:line="480" w:lineRule="auto"/>
        <w:jc w:val="center"/>
      </w:pPr>
    </w:p>
    <w:p w14:paraId="1A0198AD" w14:textId="77777777" w:rsidR="00E073E6" w:rsidRDefault="00E073E6" w:rsidP="002132A1">
      <w:pPr>
        <w:spacing w:line="480" w:lineRule="auto"/>
        <w:jc w:val="center"/>
      </w:pPr>
    </w:p>
    <w:p w14:paraId="4A4ADE05" w14:textId="77777777" w:rsidR="00E073E6" w:rsidRDefault="00E073E6" w:rsidP="002132A1">
      <w:pPr>
        <w:spacing w:line="480" w:lineRule="auto"/>
        <w:jc w:val="center"/>
      </w:pPr>
    </w:p>
    <w:p w14:paraId="35342FFF" w14:textId="77777777" w:rsidR="00E073E6" w:rsidRDefault="00E073E6" w:rsidP="002132A1">
      <w:pPr>
        <w:spacing w:line="480" w:lineRule="auto"/>
        <w:jc w:val="center"/>
      </w:pPr>
    </w:p>
    <w:p w14:paraId="2E221CBC" w14:textId="77777777" w:rsidR="00E073E6" w:rsidRDefault="00E073E6" w:rsidP="002132A1">
      <w:pPr>
        <w:spacing w:line="480" w:lineRule="auto"/>
        <w:jc w:val="center"/>
      </w:pPr>
    </w:p>
    <w:p w14:paraId="6DB51CA1" w14:textId="77777777" w:rsidR="00E073E6" w:rsidRDefault="00E073E6" w:rsidP="002132A1">
      <w:pPr>
        <w:spacing w:line="480" w:lineRule="auto"/>
        <w:jc w:val="center"/>
      </w:pPr>
    </w:p>
    <w:p w14:paraId="4E5E6176" w14:textId="77777777" w:rsidR="00E073E6" w:rsidRDefault="00E073E6" w:rsidP="002132A1">
      <w:pPr>
        <w:spacing w:line="480" w:lineRule="auto"/>
        <w:jc w:val="center"/>
      </w:pPr>
    </w:p>
    <w:p w14:paraId="27FF6291" w14:textId="77777777" w:rsidR="00107039" w:rsidRDefault="00107039" w:rsidP="002132A1">
      <w:pPr>
        <w:spacing w:line="480" w:lineRule="auto"/>
        <w:jc w:val="center"/>
      </w:pPr>
      <w:bookmarkStart w:id="0" w:name="_GoBack"/>
      <w:bookmarkEnd w:id="0"/>
    </w:p>
    <w:p w14:paraId="79C3083E" w14:textId="511A8C15" w:rsidR="00E073E6" w:rsidRDefault="00107039" w:rsidP="00E073E6">
      <w:pPr>
        <w:spacing w:line="480" w:lineRule="auto"/>
      </w:pPr>
      <w:r>
        <w:lastRenderedPageBreak/>
        <w:tab/>
      </w:r>
      <w:r w:rsidR="000D3C01">
        <w:t xml:space="preserve">The videos and resources in module one of this course have helped to illustrate what the “real world” of instructional design can look like. Listening to the “pros” </w:t>
      </w:r>
      <w:proofErr w:type="gramStart"/>
      <w:r w:rsidR="000D3C01">
        <w:t>describe</w:t>
      </w:r>
      <w:proofErr w:type="gramEnd"/>
      <w:r w:rsidR="000D3C01">
        <w:t xml:space="preserve"> the challenges and unique cases that they face opened my mind to the multitude of roles an instructional designer can play. </w:t>
      </w:r>
      <w:r w:rsidR="0001295F">
        <w:t>Many of their insights also shed some light on my current pursuits; I was constantly thinking about how I could apply them to my work-life.</w:t>
      </w:r>
    </w:p>
    <w:p w14:paraId="08EF1A9C" w14:textId="77777777" w:rsidR="00E84E77" w:rsidRDefault="0001295F" w:rsidP="00E073E6">
      <w:pPr>
        <w:spacing w:line="480" w:lineRule="auto"/>
      </w:pPr>
      <w:r>
        <w:tab/>
      </w:r>
      <w:r w:rsidR="00116C2C">
        <w:t xml:space="preserve">One of the lines that stood out to me from the “Learning from the Pros” </w:t>
      </w:r>
      <w:proofErr w:type="gramStart"/>
      <w:r w:rsidR="00116C2C">
        <w:t>video,</w:t>
      </w:r>
      <w:proofErr w:type="gramEnd"/>
      <w:r w:rsidR="00116C2C">
        <w:t xml:space="preserve"> was that instructional designers are often not the ones doing the actual design—they are managers, consultants, and resources to the people tasked with creating the instruction. Often the people creating the instruction are in-house subject matter experts, or some type of educator. </w:t>
      </w:r>
      <w:r w:rsidR="007C7320">
        <w:t xml:space="preserve">This stood out to me for a number of reasons. Firstly, it seemed like a very honest take on the situation; it offered no judgment as to whether this was a positive situation or a negative </w:t>
      </w:r>
      <w:proofErr w:type="gramStart"/>
      <w:r w:rsidR="007C7320">
        <w:t>one,</w:t>
      </w:r>
      <w:proofErr w:type="gramEnd"/>
      <w:r w:rsidR="007C7320">
        <w:t xml:space="preserve"> merely that it was a fact of life. </w:t>
      </w:r>
    </w:p>
    <w:p w14:paraId="04B9EBB3" w14:textId="4AC97C89" w:rsidR="0001295F" w:rsidRDefault="00E84E77" w:rsidP="00E073E6">
      <w:pPr>
        <w:spacing w:line="480" w:lineRule="auto"/>
      </w:pPr>
      <w:r>
        <w:tab/>
        <w:t>This point</w:t>
      </w:r>
      <w:r w:rsidR="007C7320">
        <w:t xml:space="preserve"> also interested me because it applied to some of the work that my organization is in the planning stages of. We are endeavoring to create online learning modules that will help kids learn to write better</w:t>
      </w:r>
      <w:r w:rsidR="0070291B">
        <w:t xml:space="preserve">, in a social, supportive, feedback-driven environment. In-house, we have a lot of expertise around what makes good writing. But we also know that if we want to create a truly vibrant and effective library of learning resources, we are going to need to bring in different experts, and work with them to get their expertise into a format that jives well with our own. This also reminded me of something in the </w:t>
      </w:r>
      <w:proofErr w:type="spellStart"/>
      <w:r w:rsidR="0070291B">
        <w:t>Reiser</w:t>
      </w:r>
      <w:proofErr w:type="spellEnd"/>
      <w:r w:rsidR="0070291B">
        <w:t xml:space="preserve"> video, in which he talked about getting help from his own former students to assist him in moving his instruction into an online format. I’m planning on taking on that role of consultant, working with the experts to get their great ideas into a format that will work on our platform—very similar to what each of those experts mentioned in the videos.</w:t>
      </w:r>
    </w:p>
    <w:p w14:paraId="3D7AD6E4" w14:textId="5F1E42AB" w:rsidR="0070291B" w:rsidRDefault="0070291B" w:rsidP="00E073E6">
      <w:pPr>
        <w:spacing w:line="480" w:lineRule="auto"/>
      </w:pPr>
      <w:r>
        <w:tab/>
        <w:t xml:space="preserve">Another point that was brought up in a number of resources was the idea of building instruction that is aimed at producing </w:t>
      </w:r>
      <w:r w:rsidR="00E84E77">
        <w:t xml:space="preserve">specific </w:t>
      </w:r>
      <w:r>
        <w:t xml:space="preserve">results. This </w:t>
      </w:r>
      <w:r w:rsidR="00E84E77">
        <w:t xml:space="preserve">idea </w:t>
      </w:r>
      <w:r>
        <w:t xml:space="preserve">came up in a variety of ways. One video talked about reverse-engineering your instruction—starting at the desired result and working backwards to find out how to effectively lead the learners to that new skill or product. Dr. </w:t>
      </w:r>
      <w:proofErr w:type="spellStart"/>
      <w:r>
        <w:t>Rossett</w:t>
      </w:r>
      <w:proofErr w:type="spellEnd"/>
      <w:r>
        <w:t xml:space="preserve"> talked about her experience teaching </w:t>
      </w:r>
      <w:r w:rsidRPr="0070291B">
        <w:rPr>
          <w:i/>
        </w:rPr>
        <w:t>The Scarlett Letter</w:t>
      </w:r>
      <w:r>
        <w:t xml:space="preserve"> as a new high school English teacher; and how she didn’t bother (or know) to define the outcome of the learning first. This didn’t go over big for her, for two reasons. One, she didn’t </w:t>
      </w:r>
      <w:r w:rsidR="00E84E77">
        <w:t>have a desired result to guide her instruction</w:t>
      </w:r>
      <w:r>
        <w:t xml:space="preserve">; two, she didn’t think about making the instruction relevant and useful to the learners. She had a “they really </w:t>
      </w:r>
      <w:proofErr w:type="spellStart"/>
      <w:r>
        <w:t>oughta</w:t>
      </w:r>
      <w:proofErr w:type="spellEnd"/>
      <w:r>
        <w:t xml:space="preserve"> </w:t>
      </w:r>
      <w:proofErr w:type="spellStart"/>
      <w:r>
        <w:t>wanna</w:t>
      </w:r>
      <w:proofErr w:type="spellEnd"/>
      <w:r>
        <w:t xml:space="preserve">” attitude about studying </w:t>
      </w:r>
      <w:r w:rsidRPr="0070291B">
        <w:rPr>
          <w:i/>
        </w:rPr>
        <w:t>The Scarlett Letter</w:t>
      </w:r>
      <w:r w:rsidR="00E84E77">
        <w:rPr>
          <w:i/>
        </w:rPr>
        <w:t xml:space="preserve">, </w:t>
      </w:r>
      <w:r w:rsidR="00E84E77">
        <w:t>which usually translates to low motivation in the learners</w:t>
      </w:r>
      <w:r>
        <w:t>. This idea of defining the learning outcomes, letting the learners in on our secrets a bit (sharing results from different analyses with the learners, for example), and making sure that we connect our instruction to what is important to the learner are all valuable take-homes for my current (and, hopefully, future) work.</w:t>
      </w:r>
    </w:p>
    <w:p w14:paraId="6C7B2D84" w14:textId="77777777" w:rsidR="00107039" w:rsidRDefault="0070291B" w:rsidP="00E073E6">
      <w:pPr>
        <w:spacing w:line="480" w:lineRule="auto"/>
      </w:pPr>
      <w:r>
        <w:tab/>
        <w:t xml:space="preserve">Another point that Dr. </w:t>
      </w:r>
      <w:proofErr w:type="spellStart"/>
      <w:r>
        <w:t>Rossett</w:t>
      </w:r>
      <w:proofErr w:type="spellEnd"/>
      <w:r>
        <w:t xml:space="preserve"> made quite </w:t>
      </w:r>
      <w:proofErr w:type="gramStart"/>
      <w:r>
        <w:t>artfully,</w:t>
      </w:r>
      <w:proofErr w:type="gramEnd"/>
      <w:r>
        <w:t xml:space="preserve"> was the systematic nature of instructional design. </w:t>
      </w:r>
      <w:r w:rsidR="008A1EEE">
        <w:t xml:space="preserve">In paraphrase, she said that the outputs from each aspect of the design process act as inputs for the other parts. She made sure to harp on the point that you have to consider the results you are getting at each step, and actually use them. I think there is a tendency to push ahead with what a person or organization might consider </w:t>
      </w:r>
      <w:proofErr w:type="gramStart"/>
      <w:r w:rsidR="008A1EEE">
        <w:t>to be</w:t>
      </w:r>
      <w:proofErr w:type="gramEnd"/>
      <w:r w:rsidR="008A1EEE">
        <w:t xml:space="preserve"> a good path, even if the results of the different stages of design are showing that a different direction would be more beneficial. </w:t>
      </w:r>
    </w:p>
    <w:p w14:paraId="3A609C0F" w14:textId="7F118186" w:rsidR="00E84E77" w:rsidRDefault="00107039" w:rsidP="00E073E6">
      <w:pPr>
        <w:spacing w:line="480" w:lineRule="auto"/>
      </w:pPr>
      <w:r>
        <w:tab/>
      </w:r>
      <w:r w:rsidR="008A1EEE">
        <w:t xml:space="preserve">Which brings up another point that a few of the “pros” discussed, in </w:t>
      </w:r>
      <w:proofErr w:type="gramStart"/>
      <w:r w:rsidR="008A1EEE">
        <w:t>one way</w:t>
      </w:r>
      <w:proofErr w:type="gramEnd"/>
      <w:r w:rsidR="008A1EEE">
        <w:t xml:space="preserve"> or another: instructional designers need to be flexible. This could mean that you are open to trying new approaches that you’ve never tried before; it could mean that you are willing to admit that your initial plan isn’t as good as it could be; it also means that you are willing to adapt to changing environments. Resources are often scarce, and clients or superiors expect high quality work, quickly, </w:t>
      </w:r>
      <w:r w:rsidR="00E84E77">
        <w:t xml:space="preserve">with little expenditure. </w:t>
      </w:r>
    </w:p>
    <w:p w14:paraId="02838FC6" w14:textId="614892BC" w:rsidR="0070291B" w:rsidRDefault="00E84E77" w:rsidP="00E073E6">
      <w:pPr>
        <w:spacing w:line="480" w:lineRule="auto"/>
      </w:pPr>
      <w:r>
        <w:tab/>
        <w:t xml:space="preserve">Some projects may have constraints that you don’t agree with, or that may even seem completely arbitrary. One instructional designer mentioned the need to avoid the pitfall of putting form ahead of function, when designing instruction, but how that can be difficult to explain in some cases. </w:t>
      </w:r>
      <w:r w:rsidR="004E750E">
        <w:t xml:space="preserve">Clearly communication is a very important skill for the instructional designer, but </w:t>
      </w:r>
      <w:r w:rsidR="00BE6DB7">
        <w:t xml:space="preserve">it takes at least two parties for effective communication, and sometimes the powers that be are set in their ways. </w:t>
      </w:r>
      <w:r>
        <w:t>More than one instructional designer mentioned being tasked with arbitrary parameters, like “create an online course…” or “create a three-day workshop that will keep everyone engaged.” While it may prove that these aren’t the best methods to deliver the instruction, it may be unavoidable, depending on the nature of the case.</w:t>
      </w:r>
    </w:p>
    <w:p w14:paraId="2DE2A496" w14:textId="6AE3DCC2" w:rsidR="004E750E" w:rsidRDefault="00E84E77" w:rsidP="00E073E6">
      <w:pPr>
        <w:spacing w:line="480" w:lineRule="auto"/>
      </w:pPr>
      <w:r>
        <w:tab/>
      </w:r>
      <w:r w:rsidR="00EC582A">
        <w:t xml:space="preserve">Watching these videos inspired me, because they all brought up points about the creative, ever-changing, problem-solving nature of instructional design. </w:t>
      </w:r>
      <w:r w:rsidR="00290BF9">
        <w:t xml:space="preserve">Someone mentioned in the “Learning from the Pros” video, that instructional design is problem solving. Beyond that, I think it’s also problem identifying, problem defining, and evaluation. The examples that the designers brought up, particularly the wide range mentioned by Dr. </w:t>
      </w:r>
      <w:proofErr w:type="spellStart"/>
      <w:r w:rsidR="00290BF9">
        <w:t>Rossett</w:t>
      </w:r>
      <w:proofErr w:type="spellEnd"/>
      <w:r w:rsidR="00290BF9">
        <w:t xml:space="preserve">, showed how much creativity, active learning, and critical problem solving skills go into each and every case. As new trends in education emerge and continue, unique challenges will continue to present themselves. Listening to Dr. </w:t>
      </w:r>
      <w:proofErr w:type="spellStart"/>
      <w:r w:rsidR="00290BF9">
        <w:t>Reiser</w:t>
      </w:r>
      <w:proofErr w:type="spellEnd"/>
      <w:r w:rsidR="00290BF9">
        <w:t xml:space="preserve"> explain some of the most prevalent trends was exciting and enlightening. I’m sure if we had even more current numbers for things like online learning in different settings and scenarios, we would see that these trends are only gaining momentum, creating big spaces for instructional designers to fill. It was also interesting to hear him mention how his “Trends Affecting the Field of Instructional Design and Technology” talk has morphed over the years that he’s been giving it, with new trends taking precedence all the time. This was exciting and nerve-wracking to hear. Clearly instructional design is a field for people who are willing to take risks and continue learning and growing for as</w:t>
      </w:r>
      <w:r w:rsidR="004E750E">
        <w:t xml:space="preserve"> long as they are in the field.</w:t>
      </w:r>
    </w:p>
    <w:p w14:paraId="4810D2D7" w14:textId="59637E46" w:rsidR="00AD5A09" w:rsidRDefault="00AD5A09" w:rsidP="00E073E6">
      <w:pPr>
        <w:spacing w:line="480" w:lineRule="auto"/>
      </w:pPr>
      <w:r>
        <w:tab/>
        <w:t xml:space="preserve">As the field of online learning grows, and more and more people seek out ways to learn in different online environments, I hope to find a niche in helping get quality instruction online. I feel that there are countless workshop leaders, teachers, artists, and everyday people who have valuable lessons to share with the outside world. If they could get the help they need to package and dispense their expertise to the masses, especially via the </w:t>
      </w:r>
      <w:proofErr w:type="gramStart"/>
      <w:r>
        <w:t>internet</w:t>
      </w:r>
      <w:proofErr w:type="gramEnd"/>
      <w:r>
        <w:t xml:space="preserve">, than the world could be a smarter place. And if we can make that instruction fun and engaging, then we could touch more people and have a more profound impact. </w:t>
      </w:r>
    </w:p>
    <w:sectPr w:rsidR="00AD5A09" w:rsidSect="001070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AEA"/>
    <w:rsid w:val="0001295F"/>
    <w:rsid w:val="000D3C01"/>
    <w:rsid w:val="00107039"/>
    <w:rsid w:val="00116C2C"/>
    <w:rsid w:val="00140AEA"/>
    <w:rsid w:val="002132A1"/>
    <w:rsid w:val="00290BF9"/>
    <w:rsid w:val="00417689"/>
    <w:rsid w:val="004E750E"/>
    <w:rsid w:val="0070291B"/>
    <w:rsid w:val="007C7320"/>
    <w:rsid w:val="008A1EEE"/>
    <w:rsid w:val="00AD5A09"/>
    <w:rsid w:val="00BE6DB7"/>
    <w:rsid w:val="00E073E6"/>
    <w:rsid w:val="00E84E77"/>
    <w:rsid w:val="00EC5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E461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5</Pages>
  <Words>1085</Words>
  <Characters>6185</Characters>
  <Application>Microsoft Macintosh Word</Application>
  <DocSecurity>0</DocSecurity>
  <Lines>51</Lines>
  <Paragraphs>14</Paragraphs>
  <ScaleCrop>false</ScaleCrop>
  <Company>University of Vermont</Company>
  <LinksUpToDate>false</LinksUpToDate>
  <CharactersWithSpaces>7256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DeMaio</dc:creator>
  <cp:keywords/>
  <dc:description/>
  <cp:lastModifiedBy>Douglas DeMaio</cp:lastModifiedBy>
  <cp:revision>10</cp:revision>
  <dcterms:created xsi:type="dcterms:W3CDTF">2016-01-23T01:28:00Z</dcterms:created>
  <dcterms:modified xsi:type="dcterms:W3CDTF">2016-01-24T02:44:00Z</dcterms:modified>
</cp:coreProperties>
</file>